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CEE79" w14:textId="77777777" w:rsidR="005863EC" w:rsidRDefault="005863EC" w:rsidP="005863EC">
      <w:pPr>
        <w:jc w:val="both"/>
      </w:pPr>
      <w:r w:rsidRPr="007555CF">
        <w:rPr>
          <w:rFonts w:ascii="Arial Black" w:hAnsi="Arial Black"/>
          <w:noProof/>
          <w:sz w:val="24"/>
          <w:szCs w:val="24"/>
        </w:rPr>
        <w:drawing>
          <wp:anchor distT="0" distB="0" distL="114300" distR="114300" simplePos="0" relativeHeight="251659264" behindDoc="0" locked="0" layoutInCell="1" allowOverlap="1" wp14:anchorId="1E6766C5" wp14:editId="7FDE53A0">
            <wp:simplePos x="0" y="0"/>
            <wp:positionH relativeFrom="margin">
              <wp:posOffset>1778000</wp:posOffset>
            </wp:positionH>
            <wp:positionV relativeFrom="paragraph">
              <wp:posOffset>0</wp:posOffset>
            </wp:positionV>
            <wp:extent cx="2298700" cy="918210"/>
            <wp:effectExtent l="0" t="0" r="0" b="0"/>
            <wp:wrapThrough wrapText="bothSides">
              <wp:wrapPolygon edited="0">
                <wp:start x="0" y="0"/>
                <wp:lineTo x="0" y="21062"/>
                <wp:lineTo x="7160" y="21062"/>
                <wp:lineTo x="19154" y="20614"/>
                <wp:lineTo x="19154" y="14340"/>
                <wp:lineTo x="17901" y="14340"/>
                <wp:lineTo x="17901" y="7618"/>
                <wp:lineTo x="14499" y="7170"/>
                <wp:lineTo x="19691" y="4033"/>
                <wp:lineTo x="195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edi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8700" cy="918210"/>
                    </a:xfrm>
                    <a:prstGeom prst="rect">
                      <a:avLst/>
                    </a:prstGeom>
                  </pic:spPr>
                </pic:pic>
              </a:graphicData>
            </a:graphic>
            <wp14:sizeRelH relativeFrom="page">
              <wp14:pctWidth>0</wp14:pctWidth>
            </wp14:sizeRelH>
            <wp14:sizeRelV relativeFrom="page">
              <wp14:pctHeight>0</wp14:pctHeight>
            </wp14:sizeRelV>
          </wp:anchor>
        </w:drawing>
      </w:r>
    </w:p>
    <w:p w14:paraId="30955D31" w14:textId="77777777" w:rsidR="005863EC" w:rsidRDefault="005863EC"/>
    <w:p w14:paraId="6D24F458" w14:textId="77777777" w:rsidR="005863EC" w:rsidRDefault="005863EC"/>
    <w:p w14:paraId="3DBEC21D" w14:textId="77777777" w:rsidR="005863EC" w:rsidRDefault="005863EC"/>
    <w:p w14:paraId="5A29ACF9" w14:textId="77777777" w:rsidR="005863EC" w:rsidRDefault="005863EC"/>
    <w:p w14:paraId="0BDDAF84" w14:textId="77777777" w:rsidR="005863EC" w:rsidRDefault="005863EC" w:rsidP="005863EC">
      <w:pPr>
        <w:jc w:val="center"/>
      </w:pPr>
      <w:r>
        <w:tab/>
      </w:r>
      <w:r>
        <w:tab/>
      </w:r>
      <w:r>
        <w:tab/>
      </w:r>
    </w:p>
    <w:p w14:paraId="52A31360" w14:textId="77777777" w:rsidR="005863EC" w:rsidRDefault="005863EC" w:rsidP="005863EC">
      <w:pPr>
        <w:jc w:val="center"/>
      </w:pPr>
      <w:r>
        <w:t>c/o Lowenstein Sandler, LLP</w:t>
      </w:r>
    </w:p>
    <w:p w14:paraId="552B1B19" w14:textId="77777777" w:rsidR="005863EC" w:rsidRDefault="005863EC" w:rsidP="005863EC">
      <w:pPr>
        <w:jc w:val="center"/>
      </w:pPr>
      <w:r>
        <w:t>65 Livingston Avenue, Suite 412 West</w:t>
      </w:r>
    </w:p>
    <w:p w14:paraId="71BB6406" w14:textId="77777777" w:rsidR="005863EC" w:rsidRDefault="005863EC" w:rsidP="005863EC">
      <w:pPr>
        <w:jc w:val="center"/>
      </w:pPr>
      <w:r>
        <w:t>Roseland, NJ 07068</w:t>
      </w:r>
    </w:p>
    <w:p w14:paraId="3CF92122" w14:textId="77777777" w:rsidR="005863EC" w:rsidRDefault="005863EC"/>
    <w:p w14:paraId="3C78DF02" w14:textId="77777777" w:rsidR="005863EC" w:rsidRDefault="005863EC">
      <w:r>
        <w:rPr>
          <w:b/>
        </w:rPr>
        <w:tab/>
      </w:r>
      <w:r>
        <w:rPr>
          <w:b/>
        </w:rPr>
        <w:tab/>
      </w:r>
      <w:r>
        <w:rPr>
          <w:b/>
        </w:rPr>
        <w:tab/>
      </w:r>
      <w:r>
        <w:rPr>
          <w:b/>
        </w:rPr>
        <w:tab/>
      </w:r>
      <w:r>
        <w:rPr>
          <w:b/>
        </w:rPr>
        <w:tab/>
      </w:r>
      <w:r>
        <w:rPr>
          <w:b/>
        </w:rPr>
        <w:tab/>
      </w:r>
      <w:r>
        <w:rPr>
          <w:b/>
        </w:rPr>
        <w:tab/>
      </w:r>
      <w:r>
        <w:rPr>
          <w:b/>
        </w:rPr>
        <w:tab/>
      </w:r>
      <w:r>
        <w:rPr>
          <w:b/>
        </w:rPr>
        <w:tab/>
      </w:r>
      <w:r>
        <w:t>August 1, 2014</w:t>
      </w:r>
    </w:p>
    <w:p w14:paraId="04101869" w14:textId="77777777" w:rsidR="005863EC" w:rsidRDefault="005863EC">
      <w:pPr>
        <w:rPr>
          <w:b/>
        </w:rPr>
      </w:pPr>
      <w:r>
        <w:rPr>
          <w:b/>
        </w:rPr>
        <w:t xml:space="preserve">Via Email: </w:t>
      </w:r>
      <w:hyperlink r:id="rId12" w:history="1">
        <w:r w:rsidRPr="007722D4">
          <w:rPr>
            <w:rStyle w:val="Hyperlink"/>
            <w:b/>
          </w:rPr>
          <w:t>COAHAdmin@dca.state.nj.us</w:t>
        </w:r>
      </w:hyperlink>
    </w:p>
    <w:p w14:paraId="78852EF6" w14:textId="77777777" w:rsidR="005863EC" w:rsidRDefault="00BE5314">
      <w:r>
        <w:t xml:space="preserve">Sean Thompson, </w:t>
      </w:r>
      <w:r w:rsidR="005863EC">
        <w:t>Acting Executive Director</w:t>
      </w:r>
    </w:p>
    <w:p w14:paraId="286783C3" w14:textId="77777777" w:rsidR="005863EC" w:rsidRDefault="005863EC">
      <w:r>
        <w:t>NJ Council on Affordable Housing</w:t>
      </w:r>
      <w:bookmarkStart w:id="0" w:name="_GoBack"/>
      <w:bookmarkEnd w:id="0"/>
    </w:p>
    <w:p w14:paraId="26369500" w14:textId="77777777" w:rsidR="005863EC" w:rsidRDefault="005863EC">
      <w:r>
        <w:t>PO Box 813</w:t>
      </w:r>
    </w:p>
    <w:p w14:paraId="16FEED94" w14:textId="77777777" w:rsidR="005863EC" w:rsidRPr="005863EC" w:rsidRDefault="005863EC">
      <w:r>
        <w:t>Trenton, NJ 08625-0813</w:t>
      </w:r>
    </w:p>
    <w:p w14:paraId="4CED12AB" w14:textId="77777777" w:rsidR="005863EC" w:rsidRDefault="005863EC"/>
    <w:p w14:paraId="3DF20409" w14:textId="77777777" w:rsidR="005863EC" w:rsidRDefault="005863EC">
      <w:pPr>
        <w:rPr>
          <w:b/>
        </w:rPr>
      </w:pPr>
      <w:r>
        <w:tab/>
      </w:r>
      <w:r>
        <w:rPr>
          <w:b/>
        </w:rPr>
        <w:t xml:space="preserve">Re: Comments on the proposed COAH Third Round Substantive Regulations, </w:t>
      </w:r>
      <w:r>
        <w:rPr>
          <w:b/>
          <w:u w:val="single"/>
        </w:rPr>
        <w:t>N.J.A.C.</w:t>
      </w:r>
      <w:r>
        <w:rPr>
          <w:b/>
        </w:rPr>
        <w:t xml:space="preserve"> 5:99, 46 </w:t>
      </w:r>
    </w:p>
    <w:p w14:paraId="0891A5EA" w14:textId="77777777" w:rsidR="005863EC" w:rsidRDefault="005863EC">
      <w:pPr>
        <w:rPr>
          <w:b/>
        </w:rPr>
      </w:pPr>
      <w:r>
        <w:rPr>
          <w:b/>
        </w:rPr>
        <w:tab/>
      </w:r>
      <w:r>
        <w:rPr>
          <w:b/>
          <w:u w:val="single"/>
        </w:rPr>
        <w:t>N.J.R.</w:t>
      </w:r>
      <w:r>
        <w:rPr>
          <w:b/>
        </w:rPr>
        <w:t xml:space="preserve"> 924, and Procedural Regulations, </w:t>
      </w:r>
      <w:r>
        <w:rPr>
          <w:b/>
          <w:u w:val="single"/>
        </w:rPr>
        <w:t>N.J.A.C.</w:t>
      </w:r>
      <w:r>
        <w:rPr>
          <w:b/>
        </w:rPr>
        <w:t xml:space="preserve"> 5:98, 46 </w:t>
      </w:r>
      <w:r>
        <w:rPr>
          <w:b/>
          <w:u w:val="single"/>
        </w:rPr>
        <w:t>N.J.R.</w:t>
      </w:r>
      <w:r>
        <w:rPr>
          <w:b/>
        </w:rPr>
        <w:t xml:space="preserve"> 912</w:t>
      </w:r>
    </w:p>
    <w:p w14:paraId="5696B0E9" w14:textId="77777777" w:rsidR="005863EC" w:rsidRDefault="005863EC">
      <w:pPr>
        <w:rPr>
          <w:b/>
        </w:rPr>
      </w:pPr>
    </w:p>
    <w:p w14:paraId="6E0DCF9B" w14:textId="77777777" w:rsidR="005863EC" w:rsidRDefault="005863EC">
      <w:r>
        <w:t>Dear Mr. Thompson:</w:t>
      </w:r>
    </w:p>
    <w:p w14:paraId="22E25BE8" w14:textId="77777777" w:rsidR="005863EC" w:rsidRPr="005863EC" w:rsidRDefault="005863EC"/>
    <w:p w14:paraId="60EC8AA7" w14:textId="77777777" w:rsidR="005153AF" w:rsidRDefault="00822F4C">
      <w:r>
        <w:t>These comments are submitted by the New Jersey Coalition to End Homelessness, a statewide advocacy group with one mission: to end homelessness.  The Coalition’s members include shelter providers, social service agencies, housing organizations and individual advocates.</w:t>
      </w:r>
    </w:p>
    <w:p w14:paraId="6D900B6C" w14:textId="77777777" w:rsidR="00822F4C" w:rsidRDefault="00822F4C"/>
    <w:p w14:paraId="4A131782" w14:textId="77777777" w:rsidR="00822F4C" w:rsidRDefault="00822F4C">
      <w:r>
        <w:t>The Coalition has also signed on to the comments submitted by the Housing and Community Development Networ</w:t>
      </w:r>
      <w:r w:rsidR="00BE5314">
        <w:t>k of New Jersey, which address</w:t>
      </w:r>
      <w:r>
        <w:t xml:space="preserve"> </w:t>
      </w:r>
      <w:r w:rsidR="00BE5314">
        <w:t xml:space="preserve">the many </w:t>
      </w:r>
      <w:r>
        <w:t>ways that the proposed rules will severely reduce housing throughout the state.</w:t>
      </w:r>
      <w:r w:rsidR="00177949">
        <w:t xml:space="preserve">  The Coalition is submitting these separate comments in order to emphasize how the lack of affordable rental housing in New Jersey leads to homelessness.</w:t>
      </w:r>
      <w:r>
        <w:t xml:space="preserve">  </w:t>
      </w:r>
    </w:p>
    <w:p w14:paraId="5979B802" w14:textId="77777777" w:rsidR="00822F4C" w:rsidRDefault="00822F4C"/>
    <w:p w14:paraId="2D950024" w14:textId="77777777" w:rsidR="00F26748" w:rsidRDefault="00822F4C">
      <w:r>
        <w:t xml:space="preserve">It is a travesty that the proposed rules contain absolutely NO requirement for rental housing.  Towns can meet their entire obligation without any homes for families, seniors, or people with special needs who need rental housing, which is a change from all prior versions of the COAH rules. </w:t>
      </w:r>
      <w:r w:rsidR="005863EC">
        <w:t xml:space="preserve"> If the rules are adopted without any requirement for rental housing, New Jersey can expect to see further increases in its homeless population, </w:t>
      </w:r>
      <w:r w:rsidR="00AF362B" w:rsidRPr="00AF362B">
        <w:rPr>
          <w:b/>
        </w:rPr>
        <w:t>because homelessness is caused by a lack of affordable homes.</w:t>
      </w:r>
      <w:r w:rsidR="00AF362B">
        <w:t xml:space="preserve"> </w:t>
      </w:r>
    </w:p>
    <w:p w14:paraId="48332FA2" w14:textId="77777777" w:rsidR="00F26748" w:rsidRDefault="00F26748"/>
    <w:p w14:paraId="6EB7296C" w14:textId="77777777" w:rsidR="00C620F8" w:rsidRDefault="00BE5314">
      <w:pPr>
        <w:rPr>
          <w:b/>
        </w:rPr>
      </w:pPr>
      <w:r>
        <w:t xml:space="preserve">Homelessness in New Jersey is substantial and growing.  </w:t>
      </w:r>
      <w:r w:rsidR="00F26748">
        <w:t xml:space="preserve">According to the </w:t>
      </w:r>
      <w:r>
        <w:t xml:space="preserve">2014 </w:t>
      </w:r>
      <w:r w:rsidR="00F26748">
        <w:t>Point in Time Count</w:t>
      </w:r>
      <w:r>
        <w:t xml:space="preserve"> of homeless individuals, on the single night of January 28, 2014, there were </w:t>
      </w:r>
      <w:r w:rsidR="00F26748">
        <w:t>13,</w:t>
      </w:r>
      <w:r>
        <w:t>900</w:t>
      </w:r>
      <w:r w:rsidR="00F26748">
        <w:t xml:space="preserve"> New Jersey citizens </w:t>
      </w:r>
      <w:r>
        <w:t>who were homeless, an increase of 15.8% over the number in January 2013.</w:t>
      </w:r>
      <w:r w:rsidR="00F26748">
        <w:t xml:space="preserve">  A number of factors combine to make </w:t>
      </w:r>
      <w:r w:rsidR="00E73337">
        <w:t xml:space="preserve">finding </w:t>
      </w:r>
      <w:r w:rsidR="00F26748">
        <w:t xml:space="preserve">affordable </w:t>
      </w:r>
      <w:r w:rsidR="00E73337">
        <w:t xml:space="preserve">rentals </w:t>
      </w:r>
      <w:r w:rsidR="00F26748">
        <w:t>particularly difficult for those with ex</w:t>
      </w:r>
      <w:r w:rsidR="00C620F8">
        <w:t>tremely low incomes,</w:t>
      </w:r>
      <w:r>
        <w:t xml:space="preserve"> defined as individuals whose income is </w:t>
      </w:r>
      <w:r w:rsidR="00C620F8">
        <w:t>less than 30 percent of the area median:</w:t>
      </w:r>
    </w:p>
    <w:p w14:paraId="03BD10B2" w14:textId="77777777" w:rsidR="00C620F8" w:rsidRDefault="00BE5314" w:rsidP="00C620F8">
      <w:pPr>
        <w:pStyle w:val="ListParagraph"/>
        <w:numPr>
          <w:ilvl w:val="0"/>
          <w:numId w:val="1"/>
        </w:numPr>
      </w:pPr>
      <w:r>
        <w:t xml:space="preserve">Our </w:t>
      </w:r>
      <w:r w:rsidR="00D514EE">
        <w:t xml:space="preserve">high  rate of unemployment, </w:t>
      </w:r>
    </w:p>
    <w:p w14:paraId="073624E8" w14:textId="77777777" w:rsidR="00C620F8" w:rsidRDefault="00BE5314" w:rsidP="00C620F8">
      <w:pPr>
        <w:pStyle w:val="ListParagraph"/>
        <w:numPr>
          <w:ilvl w:val="0"/>
          <w:numId w:val="1"/>
        </w:numPr>
      </w:pPr>
      <w:r>
        <w:t xml:space="preserve">Our </w:t>
      </w:r>
      <w:r w:rsidR="00D514EE">
        <w:t>high cost of housing,</w:t>
      </w:r>
    </w:p>
    <w:p w14:paraId="43327A26" w14:textId="77777777" w:rsidR="00C620F8" w:rsidRDefault="00BE5314" w:rsidP="00C620F8">
      <w:pPr>
        <w:pStyle w:val="ListParagraph"/>
        <w:numPr>
          <w:ilvl w:val="0"/>
          <w:numId w:val="1"/>
        </w:numPr>
      </w:pPr>
      <w:r>
        <w:t xml:space="preserve">Our </w:t>
      </w:r>
      <w:r w:rsidR="00D514EE">
        <w:t xml:space="preserve">general lack of affordable housing, </w:t>
      </w:r>
    </w:p>
    <w:p w14:paraId="0284E18B" w14:textId="77777777" w:rsidR="00822F4C" w:rsidRDefault="00BE5314" w:rsidP="00C620F8">
      <w:pPr>
        <w:pStyle w:val="ListParagraph"/>
        <w:numPr>
          <w:ilvl w:val="0"/>
          <w:numId w:val="1"/>
        </w:numPr>
      </w:pPr>
      <w:r>
        <w:t xml:space="preserve">The </w:t>
      </w:r>
      <w:r w:rsidR="00D514EE">
        <w:t>destruction of substantial amounts of affordable housing due to Hurricane Sandy.</w:t>
      </w:r>
      <w:r w:rsidR="00822F4C">
        <w:t xml:space="preserve"> </w:t>
      </w:r>
      <w:r w:rsidR="00D514EE">
        <w:t xml:space="preserve"> </w:t>
      </w:r>
    </w:p>
    <w:p w14:paraId="3ECD4DE4" w14:textId="77777777" w:rsidR="00D514EE" w:rsidRDefault="00D514EE"/>
    <w:p w14:paraId="6531E6BD" w14:textId="77777777" w:rsidR="00D514EE" w:rsidRDefault="00D514EE">
      <w:r>
        <w:lastRenderedPageBreak/>
        <w:t xml:space="preserve">While New Jersey is often cited as one of </w:t>
      </w:r>
      <w:r>
        <w:rPr>
          <w:i/>
        </w:rPr>
        <w:t>wealthiest</w:t>
      </w:r>
      <w:r>
        <w:t xml:space="preserve"> states in the nation, the high co</w:t>
      </w:r>
      <w:r w:rsidR="00AF362B">
        <w:t xml:space="preserve">st of living is usually ignored, as are the large number of our citizens who are </w:t>
      </w:r>
      <w:r w:rsidR="00DB2CD3">
        <w:t>extremely low income.</w:t>
      </w:r>
      <w:r w:rsidR="00AF362B">
        <w:t xml:space="preserve"> </w:t>
      </w:r>
      <w:r>
        <w:t xml:space="preserve"> A study by the Bureau of Economic Analysis shows that New Jersey ranks among the highest in the nation for expenditures such as rent, education, food, and medical. </w:t>
      </w:r>
      <w:r w:rsidR="00AF362B">
        <w:t xml:space="preserve"> </w:t>
      </w:r>
      <w:r>
        <w:t>At the same time, median incomes adjusted for inflation were lower in 2011 than in 2006, and wages have been declining steadily.</w:t>
      </w:r>
      <w:r>
        <w:rPr>
          <w:rStyle w:val="FootnoteReference"/>
        </w:rPr>
        <w:footnoteReference w:id="1"/>
      </w:r>
      <w:r>
        <w:t xml:space="preserve">  </w:t>
      </w:r>
    </w:p>
    <w:p w14:paraId="466DD95F" w14:textId="77777777" w:rsidR="00D514EE" w:rsidRDefault="00D514EE"/>
    <w:p w14:paraId="7F38DCE3" w14:textId="77777777" w:rsidR="00D514EE" w:rsidRDefault="00D514EE">
      <w:pPr>
        <w:rPr>
          <w:b/>
        </w:rPr>
      </w:pPr>
      <w:r>
        <w:t xml:space="preserve">Extremely low income households are particularly affected by the shortage of affordable </w:t>
      </w:r>
      <w:r w:rsidR="00DB2CD3">
        <w:t xml:space="preserve">rental </w:t>
      </w:r>
      <w:r>
        <w:t xml:space="preserve">housing. </w:t>
      </w:r>
      <w:r w:rsidR="00246989">
        <w:t xml:space="preserve">According to a report by the National Low Income Housing Coalition in 2013, the deficit of units that are both affordable and available to extremely low-income renters is about 188,974 units.  Put another way, </w:t>
      </w:r>
      <w:r w:rsidR="00246989" w:rsidRPr="00DB2CD3">
        <w:rPr>
          <w:b/>
        </w:rPr>
        <w:t>for every 100 ELI renters in the state,</w:t>
      </w:r>
      <w:r w:rsidR="00246989">
        <w:t xml:space="preserve"> </w:t>
      </w:r>
      <w:r w:rsidR="00246989">
        <w:rPr>
          <w:b/>
        </w:rPr>
        <w:t>there are only 31 units that are both affordable and available.</w:t>
      </w:r>
      <w:r w:rsidR="00246989">
        <w:rPr>
          <w:rStyle w:val="FootnoteReference"/>
          <w:b/>
        </w:rPr>
        <w:footnoteReference w:id="2"/>
      </w:r>
    </w:p>
    <w:p w14:paraId="437EE654" w14:textId="77777777" w:rsidR="00246989" w:rsidRDefault="00246989">
      <w:pPr>
        <w:rPr>
          <w:b/>
        </w:rPr>
      </w:pPr>
    </w:p>
    <w:p w14:paraId="7656F3B6" w14:textId="77777777" w:rsidR="00246989" w:rsidRPr="00246989" w:rsidRDefault="00DB2CD3">
      <w:r>
        <w:t>High rental costs due to shortages of units combined with low wages create “severe housing cost burden</w:t>
      </w:r>
      <w:r w:rsidR="00246989">
        <w:t>”</w:t>
      </w:r>
      <w:r>
        <w:t xml:space="preserve"> that is a significant cause of homelessness.  According to a recent study by the National Alliance to End Homelessness, between </w:t>
      </w:r>
      <w:r w:rsidR="00246989">
        <w:t>2011 and 2012</w:t>
      </w:r>
      <w:r>
        <w:t xml:space="preserve"> severe host cost burden increased in </w:t>
      </w:r>
      <w:r w:rsidR="00246989">
        <w:t xml:space="preserve">New Jersey </w:t>
      </w:r>
      <w:r w:rsidR="00246989" w:rsidRPr="00BE5314">
        <w:t>almost 10%,</w:t>
      </w:r>
      <w:r w:rsidR="00246989">
        <w:t xml:space="preserve"> fro</w:t>
      </w:r>
      <w:r>
        <w:t>m 143,520 to 157,401 households, even though it decreased in 25 other states.</w:t>
      </w:r>
      <w:r w:rsidR="00246989">
        <w:rPr>
          <w:rStyle w:val="FootnoteReference"/>
        </w:rPr>
        <w:footnoteReference w:id="3"/>
      </w:r>
      <w:r>
        <w:t xml:space="preserve"> </w:t>
      </w:r>
    </w:p>
    <w:p w14:paraId="00D08D19" w14:textId="77777777" w:rsidR="00BE5314" w:rsidRDefault="00BE5314"/>
    <w:p w14:paraId="5BC1B4D9" w14:textId="77777777" w:rsidR="00177949" w:rsidRDefault="00177949">
      <w:r>
        <w:t>For individuals and families who are either homeless or at risk of homelessness, the lack of affordable rental hou</w:t>
      </w:r>
      <w:r w:rsidR="00BE5314">
        <w:t xml:space="preserve">sing is not an abstract concept, but is </w:t>
      </w:r>
      <w:r w:rsidR="00BE5314" w:rsidRPr="00AF362B">
        <w:rPr>
          <w:i/>
        </w:rPr>
        <w:t>why</w:t>
      </w:r>
      <w:r w:rsidR="00BE5314">
        <w:t xml:space="preserve"> they live in the street, in a homeless shelter, or in a motel with drug addicts.  The lack of affordable rentals can make it impossible for domestic vio</w:t>
      </w:r>
      <w:r w:rsidR="00AF362B">
        <w:t>lence victims to exit shelters or veterans to find a home of their own.</w:t>
      </w:r>
      <w:r w:rsidR="00BE5314">
        <w:t xml:space="preserve"> </w:t>
      </w:r>
      <w:r>
        <w:t xml:space="preserve"> </w:t>
      </w:r>
    </w:p>
    <w:p w14:paraId="3143CE96" w14:textId="77777777" w:rsidR="00177949" w:rsidRDefault="00177949"/>
    <w:p w14:paraId="11592910" w14:textId="77777777" w:rsidR="00AF362B" w:rsidRDefault="00DB2CD3" w:rsidP="00AF362B">
      <w:r>
        <w:t>We urge the Council on Affordable Housing to include rental housing in its rules so that the most vulnerable citizens among us have access to safe, affordable rental housing.</w:t>
      </w:r>
    </w:p>
    <w:p w14:paraId="2488F2C0" w14:textId="77777777" w:rsidR="00AF362B" w:rsidRDefault="00AF362B" w:rsidP="00AF362B"/>
    <w:p w14:paraId="34D58279" w14:textId="77777777" w:rsidR="00AF362B" w:rsidRDefault="00AF362B" w:rsidP="00AF362B"/>
    <w:p w14:paraId="7DFB23CF" w14:textId="77777777" w:rsidR="00AF362B" w:rsidRDefault="00AF362B" w:rsidP="00AF362B">
      <w:r>
        <w:tab/>
      </w:r>
      <w:r>
        <w:tab/>
      </w:r>
      <w:r>
        <w:tab/>
      </w:r>
      <w:r>
        <w:tab/>
      </w:r>
      <w:r>
        <w:tab/>
      </w:r>
      <w:r>
        <w:tab/>
      </w:r>
      <w:r>
        <w:tab/>
      </w:r>
      <w:r>
        <w:tab/>
        <w:t xml:space="preserve">Sincerely, </w:t>
      </w:r>
    </w:p>
    <w:p w14:paraId="2699C3D2" w14:textId="77777777" w:rsidR="00AF362B" w:rsidRDefault="00AF362B" w:rsidP="00AF362B"/>
    <w:p w14:paraId="73FA206F" w14:textId="77777777" w:rsidR="00AF362B" w:rsidRDefault="00AF362B" w:rsidP="00AF362B">
      <w:r>
        <w:tab/>
      </w:r>
      <w:r>
        <w:tab/>
      </w:r>
      <w:r>
        <w:tab/>
      </w:r>
      <w:r>
        <w:tab/>
      </w:r>
      <w:r>
        <w:tab/>
      </w:r>
      <w:r>
        <w:tab/>
      </w:r>
      <w:r>
        <w:tab/>
      </w:r>
      <w:r>
        <w:tab/>
        <w:t>Deborah Ellis</w:t>
      </w:r>
    </w:p>
    <w:p w14:paraId="5DBB37A9" w14:textId="77777777" w:rsidR="00AF362B" w:rsidRDefault="00AF362B" w:rsidP="00AF362B">
      <w:r>
        <w:tab/>
      </w:r>
      <w:r>
        <w:tab/>
      </w:r>
      <w:r>
        <w:tab/>
      </w:r>
      <w:r>
        <w:tab/>
      </w:r>
      <w:r>
        <w:tab/>
      </w:r>
      <w:r>
        <w:tab/>
      </w:r>
      <w:r>
        <w:tab/>
      </w:r>
      <w:r>
        <w:tab/>
        <w:t>Executive Director</w:t>
      </w:r>
    </w:p>
    <w:p w14:paraId="7253399D" w14:textId="77777777" w:rsidR="00DB2CD3" w:rsidRDefault="00DB2CD3" w:rsidP="00AF362B">
      <w:r>
        <w:tab/>
      </w:r>
      <w:r>
        <w:tab/>
      </w:r>
      <w:r>
        <w:tab/>
      </w:r>
      <w:r>
        <w:tab/>
      </w:r>
      <w:r>
        <w:tab/>
      </w:r>
      <w:r>
        <w:tab/>
      </w:r>
      <w:r>
        <w:tab/>
      </w:r>
      <w:r>
        <w:tab/>
        <w:t>dellis@njceh.org</w:t>
      </w:r>
    </w:p>
    <w:p w14:paraId="7DD63976" w14:textId="77777777" w:rsidR="00373069" w:rsidRPr="00F26748" w:rsidRDefault="00373069"/>
    <w:sectPr w:rsidR="00373069" w:rsidRPr="00F267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484CA" w14:textId="77777777" w:rsidR="00696B3F" w:rsidRDefault="00696B3F" w:rsidP="00D514EE">
      <w:r>
        <w:separator/>
      </w:r>
    </w:p>
  </w:endnote>
  <w:endnote w:type="continuationSeparator" w:id="0">
    <w:p w14:paraId="6CFBB76C" w14:textId="77777777" w:rsidR="00696B3F" w:rsidRDefault="00696B3F" w:rsidP="00D5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7F14A" w14:textId="77777777" w:rsidR="00696B3F" w:rsidRDefault="00696B3F" w:rsidP="00D514EE">
      <w:r>
        <w:separator/>
      </w:r>
    </w:p>
  </w:footnote>
  <w:footnote w:type="continuationSeparator" w:id="0">
    <w:p w14:paraId="185BE59A" w14:textId="77777777" w:rsidR="00696B3F" w:rsidRDefault="00696B3F" w:rsidP="00D514EE">
      <w:r>
        <w:continuationSeparator/>
      </w:r>
    </w:p>
  </w:footnote>
  <w:footnote w:id="1">
    <w:p w14:paraId="2C5A48C8" w14:textId="77777777" w:rsidR="00E73337" w:rsidRPr="00D514EE" w:rsidRDefault="00E73337">
      <w:pPr>
        <w:pStyle w:val="FootnoteText"/>
      </w:pPr>
      <w:r>
        <w:rPr>
          <w:rStyle w:val="FootnoteReference"/>
        </w:rPr>
        <w:footnoteRef/>
      </w:r>
      <w:r>
        <w:rPr>
          <w:rStyle w:val="FootnoteReference"/>
        </w:rPr>
        <w:footnoteRef/>
      </w:r>
      <w:r>
        <w:t xml:space="preserve"> Legal Services of New Jersey, </w:t>
      </w:r>
      <w:r>
        <w:rPr>
          <w:i/>
        </w:rPr>
        <w:t>Poverty Benchmarks</w:t>
      </w:r>
      <w:r>
        <w:t xml:space="preserve"> (2013), page 7-8.</w:t>
      </w:r>
    </w:p>
  </w:footnote>
  <w:footnote w:id="2">
    <w:p w14:paraId="1EA6EE0F" w14:textId="77777777" w:rsidR="00E73337" w:rsidRPr="00246989" w:rsidRDefault="00E73337">
      <w:pPr>
        <w:pStyle w:val="FootnoteText"/>
        <w:rPr>
          <w:u w:val="single"/>
        </w:rPr>
      </w:pPr>
      <w:r>
        <w:rPr>
          <w:rStyle w:val="FootnoteReference"/>
        </w:rPr>
        <w:footnoteRef/>
      </w:r>
      <w:r>
        <w:rPr>
          <w:rStyle w:val="FootnoteReference"/>
        </w:rPr>
        <w:footnoteRef/>
      </w:r>
      <w:r>
        <w:rPr>
          <w:rStyle w:val="FootnoteReference"/>
        </w:rPr>
        <w:footnoteRef/>
      </w:r>
      <w:r>
        <w:t xml:space="preserve"> Id. At 131.</w:t>
      </w:r>
    </w:p>
  </w:footnote>
  <w:footnote w:id="3">
    <w:p w14:paraId="05078148" w14:textId="77777777" w:rsidR="00E73337" w:rsidRDefault="00E73337">
      <w:pPr>
        <w:pStyle w:val="FootnoteText"/>
      </w:pPr>
      <w:r>
        <w:rPr>
          <w:rStyle w:val="FootnoteReference"/>
        </w:rPr>
        <w:footnoteRef/>
      </w:r>
      <w:r>
        <w:rPr>
          <w:rStyle w:val="FootnoteReference"/>
        </w:rPr>
        <w:footnoteRef/>
      </w:r>
      <w:r w:rsidR="008A5B00">
        <w:t xml:space="preserve"> N</w:t>
      </w:r>
      <w:r>
        <w:t xml:space="preserve">ational Alliance to End Homelessness, </w:t>
      </w:r>
      <w:r w:rsidRPr="00C620F8">
        <w:rPr>
          <w:i/>
        </w:rPr>
        <w:t>The State of Homelessness in America in 2014,</w:t>
      </w:r>
      <w:r>
        <w:t xml:space="preserve"> </w:t>
      </w:r>
      <w:r w:rsidR="008A5B00">
        <w:t xml:space="preserve"> </w:t>
      </w:r>
      <w:r>
        <w:t xml:space="preserve">52-54.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403B9"/>
    <w:multiLevelType w:val="hybridMultilevel"/>
    <w:tmpl w:val="E176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4C"/>
    <w:rsid w:val="00040803"/>
    <w:rsid w:val="00060354"/>
    <w:rsid w:val="001123A1"/>
    <w:rsid w:val="00177949"/>
    <w:rsid w:val="00246989"/>
    <w:rsid w:val="00373069"/>
    <w:rsid w:val="004D2BE0"/>
    <w:rsid w:val="005153AF"/>
    <w:rsid w:val="00544E3B"/>
    <w:rsid w:val="005863EC"/>
    <w:rsid w:val="00696B3F"/>
    <w:rsid w:val="00822F4C"/>
    <w:rsid w:val="008A5B00"/>
    <w:rsid w:val="00985F5C"/>
    <w:rsid w:val="00AF362B"/>
    <w:rsid w:val="00BE5314"/>
    <w:rsid w:val="00C620F8"/>
    <w:rsid w:val="00D514EE"/>
    <w:rsid w:val="00DB2CD3"/>
    <w:rsid w:val="00DC7973"/>
    <w:rsid w:val="00E11C08"/>
    <w:rsid w:val="00E73337"/>
    <w:rsid w:val="00F2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4222"/>
  <w15:chartTrackingRefBased/>
  <w15:docId w15:val="{698B6A5A-1058-40FC-A539-D507F807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14EE"/>
    <w:rPr>
      <w:sz w:val="20"/>
      <w:szCs w:val="20"/>
    </w:rPr>
  </w:style>
  <w:style w:type="character" w:customStyle="1" w:styleId="FootnoteTextChar">
    <w:name w:val="Footnote Text Char"/>
    <w:basedOn w:val="DefaultParagraphFont"/>
    <w:link w:val="FootnoteText"/>
    <w:uiPriority w:val="99"/>
    <w:semiHidden/>
    <w:rsid w:val="00D514EE"/>
    <w:rPr>
      <w:sz w:val="20"/>
      <w:szCs w:val="20"/>
    </w:rPr>
  </w:style>
  <w:style w:type="character" w:styleId="FootnoteReference">
    <w:name w:val="footnote reference"/>
    <w:basedOn w:val="DefaultParagraphFont"/>
    <w:uiPriority w:val="99"/>
    <w:semiHidden/>
    <w:unhideWhenUsed/>
    <w:rsid w:val="00D514EE"/>
    <w:rPr>
      <w:vertAlign w:val="superscript"/>
    </w:rPr>
  </w:style>
  <w:style w:type="paragraph" w:styleId="EndnoteText">
    <w:name w:val="endnote text"/>
    <w:basedOn w:val="Normal"/>
    <w:link w:val="EndnoteTextChar"/>
    <w:uiPriority w:val="99"/>
    <w:semiHidden/>
    <w:unhideWhenUsed/>
    <w:rsid w:val="00246989"/>
    <w:rPr>
      <w:sz w:val="20"/>
      <w:szCs w:val="20"/>
    </w:rPr>
  </w:style>
  <w:style w:type="character" w:customStyle="1" w:styleId="EndnoteTextChar">
    <w:name w:val="Endnote Text Char"/>
    <w:basedOn w:val="DefaultParagraphFont"/>
    <w:link w:val="EndnoteText"/>
    <w:uiPriority w:val="99"/>
    <w:semiHidden/>
    <w:rsid w:val="00246989"/>
    <w:rPr>
      <w:sz w:val="20"/>
      <w:szCs w:val="20"/>
    </w:rPr>
  </w:style>
  <w:style w:type="character" w:styleId="EndnoteReference">
    <w:name w:val="endnote reference"/>
    <w:basedOn w:val="DefaultParagraphFont"/>
    <w:uiPriority w:val="99"/>
    <w:semiHidden/>
    <w:unhideWhenUsed/>
    <w:rsid w:val="00246989"/>
    <w:rPr>
      <w:vertAlign w:val="superscript"/>
    </w:rPr>
  </w:style>
  <w:style w:type="paragraph" w:styleId="ListParagraph">
    <w:name w:val="List Paragraph"/>
    <w:basedOn w:val="Normal"/>
    <w:uiPriority w:val="34"/>
    <w:qFormat/>
    <w:rsid w:val="00C620F8"/>
    <w:pPr>
      <w:ind w:left="720"/>
      <w:contextualSpacing/>
    </w:pPr>
  </w:style>
  <w:style w:type="character" w:styleId="Hyperlink">
    <w:name w:val="Hyperlink"/>
    <w:basedOn w:val="DefaultParagraphFont"/>
    <w:uiPriority w:val="99"/>
    <w:unhideWhenUsed/>
    <w:rsid w:val="005863EC"/>
    <w:rPr>
      <w:color w:val="0563C1" w:themeColor="hyperlink"/>
      <w:u w:val="single"/>
    </w:rPr>
  </w:style>
  <w:style w:type="paragraph" w:styleId="BalloonText">
    <w:name w:val="Balloon Text"/>
    <w:basedOn w:val="Normal"/>
    <w:link w:val="BalloonTextChar"/>
    <w:uiPriority w:val="99"/>
    <w:semiHidden/>
    <w:unhideWhenUsed/>
    <w:rsid w:val="00E73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AHAdmin@dca.state.nj.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DD00DBE407B54D96301E155BA3B3C2" ma:contentTypeVersion="2" ma:contentTypeDescription="Create a new document." ma:contentTypeScope="" ma:versionID="7a1d2b0375e448acccce5e164ddae1bd">
  <xsd:schema xmlns:xsd="http://www.w3.org/2001/XMLSchema" xmlns:xs="http://www.w3.org/2001/XMLSchema" xmlns:p="http://schemas.microsoft.com/office/2006/metadata/properties" xmlns:ns2="32176395-e59f-4c5b-9d27-2cadbec4ccca" targetNamespace="http://schemas.microsoft.com/office/2006/metadata/properties" ma:root="true" ma:fieldsID="24b167f2cfc7e0fe7350c86726fa53e9" ns2:_="">
    <xsd:import namespace="32176395-e59f-4c5b-9d27-2cadbec4ccca"/>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76395-e59f-4c5b-9d27-2cadbec4c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F58DC-66B4-4ABF-B83B-E913937D9468}"/>
</file>

<file path=customXml/itemProps2.xml><?xml version="1.0" encoding="utf-8"?>
<ds:datastoreItem xmlns:ds="http://schemas.openxmlformats.org/officeDocument/2006/customXml" ds:itemID="{5E9FA88A-24A7-4229-90B2-1EB5D8D4EC39}"/>
</file>

<file path=customXml/itemProps3.xml><?xml version="1.0" encoding="utf-8"?>
<ds:datastoreItem xmlns:ds="http://schemas.openxmlformats.org/officeDocument/2006/customXml" ds:itemID="{EDCC6FA7-9BF3-4D48-A765-5C52691CE04F}"/>
</file>

<file path=customXml/itemProps4.xml><?xml version="1.0" encoding="utf-8"?>
<ds:datastoreItem xmlns:ds="http://schemas.openxmlformats.org/officeDocument/2006/customXml" ds:itemID="{77B77368-6006-4F9C-9982-2B00141074B5}"/>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Ellis</dc:creator>
  <cp:keywords/>
  <dc:description/>
  <cp:lastModifiedBy>Kate Leahy</cp:lastModifiedBy>
  <cp:revision>2</cp:revision>
  <cp:lastPrinted>2014-08-01T15:36:00Z</cp:lastPrinted>
  <dcterms:created xsi:type="dcterms:W3CDTF">2014-11-17T22:19:00Z</dcterms:created>
  <dcterms:modified xsi:type="dcterms:W3CDTF">2014-11-17T22:19:00Z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0x010100BFDD00DBE407B54D96301E155BA3B3C2</vt:lpwstr>
  </property>
</Properties>
</file>